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79" w:rsidRPr="00736D2B" w:rsidRDefault="00641929" w:rsidP="00641929">
      <w:pPr>
        <w:rPr>
          <w:rFonts w:ascii="FranklinGothic-Heavy" w:hAnsi="FranklinGothic-Heavy" w:cs="FranklinGothic-Heavy"/>
          <w:b/>
          <w:sz w:val="34"/>
        </w:rPr>
      </w:pPr>
      <w:bookmarkStart w:id="0" w:name="_GoBack"/>
      <w:bookmarkEnd w:id="0"/>
      <w:r>
        <w:rPr>
          <w:rFonts w:ascii="FranklinGothic-Heavy" w:hAnsi="FranklinGothic-Heavy" w:cs="FranklinGothic-Heavy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4456CF7" wp14:editId="1671F9F4">
            <wp:simplePos x="0" y="0"/>
            <wp:positionH relativeFrom="column">
              <wp:posOffset>60325</wp:posOffset>
            </wp:positionH>
            <wp:positionV relativeFrom="paragraph">
              <wp:posOffset>1716405</wp:posOffset>
            </wp:positionV>
            <wp:extent cx="2992755" cy="2096135"/>
            <wp:effectExtent l="0" t="0" r="0" b="0"/>
            <wp:wrapSquare wrapText="bothSides"/>
            <wp:docPr id="2" name="Picture 2" descr="C:\Users\cquach\AppData\Local\Microsoft\Windows\Temporary Internet Files\Content.Outlook\T2U33X7B\IMG_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quach\AppData\Local\Microsoft\Windows\Temporary Internet Files\Content.Outlook\T2U33X7B\IMG_59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Gothic-Heavy" w:hAnsi="FranklinGothic-Heavy" w:cs="FranklinGothic-Heavy"/>
          <w:b/>
        </w:rPr>
        <w:br/>
      </w:r>
      <w:r w:rsidR="004449AD">
        <w:rPr>
          <w:rFonts w:ascii="FranklinGothic-Heavy" w:hAnsi="FranklinGothic-Heavy" w:cs="FranklinGothic-Heavy"/>
          <w:b/>
          <w:sz w:val="34"/>
        </w:rPr>
        <w:br/>
      </w:r>
      <w:r w:rsidRPr="00736D2B">
        <w:rPr>
          <w:noProof/>
          <w:sz w:val="44"/>
          <w:lang w:val="en-US"/>
        </w:rPr>
        <mc:AlternateContent>
          <mc:Choice Requires="wps">
            <w:drawing>
              <wp:anchor distT="91440" distB="137160" distL="114300" distR="114300" simplePos="0" relativeHeight="251660288" behindDoc="0" locked="0" layoutInCell="0" allowOverlap="1" wp14:anchorId="08B14651" wp14:editId="13E345C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667500" cy="1526540"/>
                <wp:effectExtent l="1104900" t="190500" r="19050" b="16510"/>
                <wp:wrapSquare wrapText="bothSides"/>
                <wp:docPr id="298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67500" cy="1526876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929" w:rsidRPr="00641929" w:rsidRDefault="00641929" w:rsidP="00641929">
                            <w:pPr>
                              <w:pStyle w:val="ListParagraph"/>
                              <w:ind w:left="357" w:hanging="357"/>
                              <w:rPr>
                                <w:rFonts w:ascii="Papyrus" w:hAnsi="Papyrus"/>
                                <w:b/>
                                <w:color w:val="C0504D" w:themeColor="accent2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Style w:val="Strong"/>
                                <w:rFonts w:ascii="Papyrus" w:hAnsi="Papyrus" w:cs="Arial"/>
                                <w:color w:val="000000"/>
                                <w:sz w:val="40"/>
                                <w:szCs w:val="36"/>
                                <w:lang w:val="en-US"/>
                              </w:rPr>
                              <w:t>Is</w:t>
                            </w:r>
                            <w:r w:rsidR="005100E8">
                              <w:rPr>
                                <w:rStyle w:val="Strong"/>
                                <w:rFonts w:ascii="Papyrus" w:hAnsi="Papyrus" w:cs="Arial"/>
                                <w:color w:val="000000"/>
                                <w:sz w:val="40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641929">
                              <w:rPr>
                                <w:rStyle w:val="Strong"/>
                                <w:rFonts w:ascii="Papyrus" w:hAnsi="Papyrus" w:cs="Arial"/>
                                <w:color w:val="000000"/>
                                <w:sz w:val="40"/>
                                <w:szCs w:val="36"/>
                                <w:lang w:val="en-US"/>
                              </w:rPr>
                              <w:t xml:space="preserve">JumpstArt 9 at Gleneagle </w:t>
                            </w:r>
                            <w:r>
                              <w:rPr>
                                <w:rStyle w:val="Strong"/>
                                <w:rFonts w:ascii="Papyrus" w:hAnsi="Papyrus" w:cs="Arial"/>
                                <w:color w:val="000000"/>
                                <w:sz w:val="40"/>
                                <w:szCs w:val="36"/>
                                <w:lang w:val="en-US"/>
                              </w:rPr>
                              <w:t>right for you?</w:t>
                            </w:r>
                          </w:p>
                          <w:p w:rsidR="00641929" w:rsidRPr="00641929" w:rsidRDefault="00641929" w:rsidP="00641929">
                            <w:pPr>
                              <w:rPr>
                                <w:rFonts w:ascii="Papyrus" w:hAnsi="Papyrus"/>
                                <w:b/>
                                <w:color w:val="000000"/>
                                <w:sz w:val="18"/>
                                <w:lang w:val="en-US"/>
                              </w:rPr>
                            </w:pPr>
                            <w:r w:rsidRPr="00641929">
                              <w:rPr>
                                <w:rFonts w:ascii="Papyrus" w:hAnsi="Papyrus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    </w:t>
                            </w:r>
                            <w:r w:rsidRPr="00641929">
                              <w:rPr>
                                <w:rFonts w:ascii="Papyrus" w:hAnsi="Papyrus" w:cs="Arial"/>
                                <w:b/>
                                <w:color w:val="000000"/>
                                <w:szCs w:val="27"/>
                                <w:lang w:val="en-US"/>
                              </w:rPr>
                              <w:t xml:space="preserve">  JumpstArt 9 is a thematically integrated, enriched Art/Humanities program offered only at Gleneagle Secondary. Students in JumpstArt earn credit for English, Social Studies and two Visual Arts courses </w:t>
                            </w:r>
                            <w:r>
                              <w:rPr>
                                <w:rFonts w:ascii="Papyrus" w:hAnsi="Papyrus" w:cs="Arial"/>
                                <w:b/>
                                <w:color w:val="000000"/>
                                <w:szCs w:val="27"/>
                                <w:lang w:val="en-US"/>
                              </w:rPr>
                              <w:t xml:space="preserve">simultaneously </w:t>
                            </w:r>
                            <w:r w:rsidRPr="00641929">
                              <w:rPr>
                                <w:rFonts w:ascii="Papyrus" w:hAnsi="Papyrus" w:cs="Arial"/>
                                <w:b/>
                                <w:color w:val="000000"/>
                                <w:szCs w:val="27"/>
                                <w:lang w:val="en-US"/>
                              </w:rPr>
                              <w:t>while working together for half of each day through the entire year.</w:t>
                            </w:r>
                          </w:p>
                          <w:p w:rsidR="00641929" w:rsidRDefault="00641929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26" style="position:absolute;margin-left:0;margin-top:0;width:525pt;height:120.2pt;flip:x;z-index:251660288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" o:allowincell="f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#f79646 [3209]" origin=",.5" offset="-30.55769mm,-4.83986mm"/>
                <v:textbox inset="36pt,7.2pt,10.8pt,0">
                  <w:txbxContent>
                    <w:p w:rsidR="00641929" w:rsidRPr="00641929" w:rsidRDefault="00641929" w:rsidP="00641929">
                      <w:pPr>
                        <w:pStyle w:val="ListParagraph"/>
                        <w:ind w:left="357" w:hanging="357"/>
                        <w:rPr>
                          <w:rFonts w:ascii="Papyrus" w:hAnsi="Papyrus"/>
                          <w:b/>
                          <w:color w:val="C0504D" w:themeColor="accent2"/>
                          <w:sz w:val="24"/>
                          <w:lang w:val="en-US"/>
                        </w:rPr>
                      </w:pPr>
                      <w:r>
                        <w:rPr>
                          <w:rStyle w:val="Strong"/>
                          <w:rFonts w:ascii="Papyrus" w:hAnsi="Papyrus" w:cs="Arial"/>
                          <w:color w:val="000000"/>
                          <w:sz w:val="40"/>
                          <w:szCs w:val="36"/>
                          <w:lang w:val="en-US"/>
                        </w:rPr>
                        <w:t>Is</w:t>
                      </w:r>
                      <w:r w:rsidR="005100E8">
                        <w:rPr>
                          <w:rStyle w:val="Strong"/>
                          <w:rFonts w:ascii="Papyrus" w:hAnsi="Papyrus" w:cs="Arial"/>
                          <w:color w:val="000000"/>
                          <w:sz w:val="40"/>
                          <w:szCs w:val="36"/>
                          <w:lang w:val="en-US"/>
                        </w:rPr>
                        <w:t xml:space="preserve"> </w:t>
                      </w:r>
                      <w:r w:rsidRPr="00641929">
                        <w:rPr>
                          <w:rStyle w:val="Strong"/>
                          <w:rFonts w:ascii="Papyrus" w:hAnsi="Papyrus" w:cs="Arial"/>
                          <w:color w:val="000000"/>
                          <w:sz w:val="40"/>
                          <w:szCs w:val="36"/>
                          <w:lang w:val="en-US"/>
                        </w:rPr>
                        <w:t xml:space="preserve">JumpstArt 9 at Gleneagle </w:t>
                      </w:r>
                      <w:r>
                        <w:rPr>
                          <w:rStyle w:val="Strong"/>
                          <w:rFonts w:ascii="Papyrus" w:hAnsi="Papyrus" w:cs="Arial"/>
                          <w:color w:val="000000"/>
                          <w:sz w:val="40"/>
                          <w:szCs w:val="36"/>
                          <w:lang w:val="en-US"/>
                        </w:rPr>
                        <w:t>right for you?</w:t>
                      </w:r>
                    </w:p>
                    <w:p w:rsidR="00641929" w:rsidRPr="00641929" w:rsidRDefault="00641929" w:rsidP="00641929">
                      <w:pPr>
                        <w:rPr>
                          <w:rFonts w:ascii="Papyrus" w:hAnsi="Papyrus"/>
                          <w:b/>
                          <w:color w:val="000000"/>
                          <w:sz w:val="18"/>
                          <w:lang w:val="en-US"/>
                        </w:rPr>
                      </w:pPr>
                      <w:r w:rsidRPr="00641929">
                        <w:rPr>
                          <w:rFonts w:ascii="Papyrus" w:hAnsi="Papyrus" w:cs="Arial"/>
                          <w:b/>
                          <w:color w:val="000000"/>
                          <w:sz w:val="18"/>
                          <w:lang w:val="en-US"/>
                        </w:rPr>
                        <w:t>    </w:t>
                      </w:r>
                      <w:r w:rsidRPr="00641929">
                        <w:rPr>
                          <w:rFonts w:ascii="Papyrus" w:hAnsi="Papyrus" w:cs="Arial"/>
                          <w:b/>
                          <w:color w:val="000000"/>
                          <w:szCs w:val="27"/>
                          <w:lang w:val="en-US"/>
                        </w:rPr>
                        <w:t xml:space="preserve">  JumpstArt 9 is a thematically integrated, enriched Art/Humanities program offered only at Gleneagle Secondary. Students in JumpstArt earn credit for English, Social Studies and two Visual Arts courses </w:t>
                      </w:r>
                      <w:r>
                        <w:rPr>
                          <w:rFonts w:ascii="Papyrus" w:hAnsi="Papyrus" w:cs="Arial"/>
                          <w:b/>
                          <w:color w:val="000000"/>
                          <w:szCs w:val="27"/>
                          <w:lang w:val="en-US"/>
                        </w:rPr>
                        <w:t xml:space="preserve">simultaneously </w:t>
                      </w:r>
                      <w:r w:rsidRPr="00641929">
                        <w:rPr>
                          <w:rFonts w:ascii="Papyrus" w:hAnsi="Papyrus" w:cs="Arial"/>
                          <w:b/>
                          <w:color w:val="000000"/>
                          <w:szCs w:val="27"/>
                          <w:lang w:val="en-US"/>
                        </w:rPr>
                        <w:t>while working together for half of each day through the entire year.</w:t>
                      </w:r>
                    </w:p>
                    <w:p w:rsidR="00641929" w:rsidRDefault="00641929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736D2B">
        <w:rPr>
          <w:rFonts w:ascii="FranklinGothic-Heavy" w:hAnsi="FranklinGothic-Heavy" w:cs="FranklinGothic-Heavy"/>
          <w:b/>
          <w:sz w:val="34"/>
        </w:rPr>
        <w:t>A</w:t>
      </w:r>
      <w:r w:rsidR="008B7679" w:rsidRPr="00736D2B">
        <w:rPr>
          <w:rFonts w:ascii="FranklinGothic-Heavy" w:hAnsi="FranklinGothic-Heavy" w:cs="FranklinGothic-Heavy"/>
          <w:b/>
          <w:sz w:val="34"/>
        </w:rPr>
        <w:t>re you a student who:</w:t>
      </w:r>
    </w:p>
    <w:p w:rsidR="008B7679" w:rsidRDefault="008B7679" w:rsidP="008B7679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• </w:t>
      </w:r>
      <w:r w:rsidR="00736D2B">
        <w:rPr>
          <w:rFonts w:ascii="FranklinGothic-Book" w:hAnsi="FranklinGothic-Book" w:cs="FranklinGothic-Book"/>
        </w:rPr>
        <w:t xml:space="preserve">is always </w:t>
      </w:r>
      <w:r>
        <w:rPr>
          <w:rFonts w:ascii="FranklinGothic-Book" w:hAnsi="FranklinGothic-Book" w:cs="FranklinGothic-Book"/>
        </w:rPr>
        <w:t>drawing, doodling and thinking visually?</w:t>
      </w:r>
    </w:p>
    <w:p w:rsidR="004449AD" w:rsidRDefault="008B7679" w:rsidP="008B7679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• wants to </w:t>
      </w:r>
      <w:r w:rsidR="00736D2B">
        <w:rPr>
          <w:rFonts w:ascii="FranklinGothic-Book" w:hAnsi="FranklinGothic-Book" w:cs="FranklinGothic-Book"/>
        </w:rPr>
        <w:t>find</w:t>
      </w:r>
      <w:r>
        <w:rPr>
          <w:rFonts w:ascii="FranklinGothic-Book" w:hAnsi="FranklinGothic-Book" w:cs="FranklinGothic-Book"/>
        </w:rPr>
        <w:t xml:space="preserve"> connections between English, Social Studies</w:t>
      </w:r>
    </w:p>
    <w:p w:rsidR="008B7679" w:rsidRDefault="004449AD" w:rsidP="008B7679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  </w:t>
      </w:r>
      <w:proofErr w:type="gramStart"/>
      <w:r w:rsidR="008B7679">
        <w:rPr>
          <w:rFonts w:ascii="FranklinGothic-Book" w:hAnsi="FranklinGothic-Book" w:cs="FranklinGothic-Book"/>
        </w:rPr>
        <w:t>and</w:t>
      </w:r>
      <w:proofErr w:type="gramEnd"/>
      <w:r w:rsidR="008B7679">
        <w:rPr>
          <w:rFonts w:ascii="FranklinGothic-Book" w:hAnsi="FranklinGothic-Book" w:cs="FranklinGothic-Book"/>
        </w:rPr>
        <w:t xml:space="preserve"> Visual Arts? </w:t>
      </w:r>
    </w:p>
    <w:p w:rsidR="004449AD" w:rsidRDefault="008B7679" w:rsidP="008B7679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• is </w:t>
      </w:r>
      <w:r w:rsidR="008376CB">
        <w:rPr>
          <w:rFonts w:ascii="FranklinGothic-Book" w:hAnsi="FranklinGothic-Book" w:cs="FranklinGothic-Book"/>
        </w:rPr>
        <w:t xml:space="preserve">interested in big ideas like </w:t>
      </w:r>
      <w:r w:rsidR="00736D2B">
        <w:rPr>
          <w:rFonts w:ascii="FranklinGothic-Book" w:hAnsi="FranklinGothic-Book" w:cs="FranklinGothic-Book"/>
        </w:rPr>
        <w:t>freedom, identity,</w:t>
      </w:r>
      <w:r w:rsidR="008376CB">
        <w:rPr>
          <w:rFonts w:ascii="FranklinGothic-Book" w:hAnsi="FranklinGothic-Book" w:cs="FranklinGothic-Book"/>
        </w:rPr>
        <w:t xml:space="preserve"> and</w:t>
      </w:r>
    </w:p>
    <w:p w:rsidR="008B7679" w:rsidRDefault="004449AD" w:rsidP="008B7679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 </w:t>
      </w:r>
      <w:r w:rsidR="00736D2B">
        <w:rPr>
          <w:rFonts w:ascii="FranklinGothic-Book" w:hAnsi="FranklinGothic-Book" w:cs="FranklinGothic-Book"/>
        </w:rPr>
        <w:t xml:space="preserve"> independence?</w:t>
      </w:r>
    </w:p>
    <w:p w:rsidR="008B7679" w:rsidRDefault="00736D2B" w:rsidP="008B7679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>• is looking to express your learning</w:t>
      </w:r>
      <w:r w:rsidR="008B7679">
        <w:rPr>
          <w:rFonts w:ascii="FranklinGothic-Book" w:hAnsi="FranklinGothic-Book" w:cs="FranklinGothic-Book"/>
        </w:rPr>
        <w:t xml:space="preserve"> </w:t>
      </w:r>
      <w:r>
        <w:rPr>
          <w:rFonts w:ascii="FranklinGothic-Book" w:hAnsi="FranklinGothic-Book" w:cs="FranklinGothic-Book"/>
        </w:rPr>
        <w:t>in a variety of ways?</w:t>
      </w:r>
    </w:p>
    <w:p w:rsidR="008B7679" w:rsidRDefault="008B7679" w:rsidP="008B7679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• </w:t>
      </w:r>
      <w:r w:rsidR="00736D2B">
        <w:rPr>
          <w:rFonts w:ascii="FranklinGothic-Book" w:hAnsi="FranklinGothic-Book" w:cs="FranklinGothic-Book"/>
        </w:rPr>
        <w:t xml:space="preserve">contributes </w:t>
      </w:r>
      <w:r w:rsidR="008376CB">
        <w:rPr>
          <w:rFonts w:ascii="FranklinGothic-Book" w:hAnsi="FranklinGothic-Book" w:cs="FranklinGothic-Book"/>
        </w:rPr>
        <w:t>to</w:t>
      </w:r>
      <w:r w:rsidR="00736D2B">
        <w:rPr>
          <w:rFonts w:ascii="FranklinGothic-Book" w:hAnsi="FranklinGothic-Book" w:cs="FranklinGothic-Book"/>
        </w:rPr>
        <w:t xml:space="preserve"> group projects and discussions</w:t>
      </w:r>
      <w:r w:rsidR="00E921FA">
        <w:rPr>
          <w:rFonts w:ascii="FranklinGothic-Book" w:hAnsi="FranklinGothic-Book" w:cs="FranklinGothic-Book"/>
        </w:rPr>
        <w:t>?</w:t>
      </w:r>
    </w:p>
    <w:p w:rsidR="00641929" w:rsidRDefault="00641929" w:rsidP="008B7679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4449AD" w:rsidRDefault="004449AD" w:rsidP="00641929">
      <w:pPr>
        <w:autoSpaceDE w:val="0"/>
        <w:autoSpaceDN w:val="0"/>
        <w:adjustRightInd w:val="0"/>
        <w:spacing w:after="0" w:line="240" w:lineRule="auto"/>
        <w:jc w:val="center"/>
        <w:rPr>
          <w:rFonts w:ascii="Papyrus" w:hAnsi="Papyrus" w:cs="FranklinGothic-Book"/>
          <w:b/>
          <w:sz w:val="36"/>
        </w:rPr>
      </w:pPr>
    </w:p>
    <w:p w:rsidR="00641929" w:rsidRPr="00641929" w:rsidRDefault="00641929" w:rsidP="005100E8">
      <w:pPr>
        <w:autoSpaceDE w:val="0"/>
        <w:autoSpaceDN w:val="0"/>
        <w:adjustRightInd w:val="0"/>
        <w:spacing w:after="0" w:line="240" w:lineRule="auto"/>
        <w:rPr>
          <w:rFonts w:ascii="Papyrus" w:hAnsi="Papyrus" w:cs="FranklinGothic-Book"/>
          <w:b/>
          <w:sz w:val="36"/>
        </w:rPr>
      </w:pPr>
      <w:r w:rsidRPr="00641929">
        <w:rPr>
          <w:rFonts w:ascii="Papyrus" w:hAnsi="Papyrus" w:cs="FranklinGothic-Book"/>
          <w:b/>
          <w:sz w:val="36"/>
        </w:rPr>
        <w:t>JumpstArt:  thinking inside, outside and around the box.</w:t>
      </w:r>
    </w:p>
    <w:p w:rsidR="008B7679" w:rsidRDefault="008B7679" w:rsidP="008B7679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5977B7" w:rsidRDefault="008376CB" w:rsidP="008B7679">
      <w:pPr>
        <w:rPr>
          <w:noProof/>
          <w:lang w:eastAsia="en-CA"/>
        </w:rPr>
      </w:pPr>
      <w:r>
        <w:t xml:space="preserve">Email Mr. Mike McElgunn at </w:t>
      </w:r>
      <w:hyperlink r:id="rId9" w:history="1">
        <w:r w:rsidR="005977B7" w:rsidRPr="00FA5ED3">
          <w:rPr>
            <w:rStyle w:val="Hyperlink"/>
            <w:noProof/>
            <w:lang w:eastAsia="en-CA"/>
          </w:rPr>
          <w:t>mmcelgunn@sd43.bc.ca</w:t>
        </w:r>
      </w:hyperlink>
      <w:r>
        <w:rPr>
          <w:noProof/>
          <w:lang w:eastAsia="en-CA"/>
        </w:rPr>
        <w:t xml:space="preserve"> or visit </w:t>
      </w:r>
      <w:hyperlink r:id="rId10" w:history="1">
        <w:r w:rsidRPr="00F6155F">
          <w:rPr>
            <w:rStyle w:val="Hyperlink"/>
            <w:noProof/>
            <w:lang w:eastAsia="en-CA"/>
          </w:rPr>
          <w:t>http://bit.ly/YaRNuw</w:t>
        </w:r>
      </w:hyperlink>
      <w:r>
        <w:rPr>
          <w:noProof/>
          <w:lang w:eastAsia="en-CA"/>
        </w:rPr>
        <w:t xml:space="preserve"> </w:t>
      </w:r>
      <w:r w:rsidR="00641929">
        <w:rPr>
          <w:noProof/>
          <w:lang w:eastAsia="en-CA"/>
        </w:rPr>
        <w:t xml:space="preserve">for more information.  </w:t>
      </w:r>
    </w:p>
    <w:p w:rsidR="00E96F34" w:rsidRDefault="00E96F34"/>
    <w:sectPr w:rsidR="00E96F34" w:rsidSect="004449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85" w:rsidRDefault="00C43485" w:rsidP="005057A9">
      <w:pPr>
        <w:spacing w:after="0" w:line="240" w:lineRule="auto"/>
      </w:pPr>
      <w:r>
        <w:separator/>
      </w:r>
    </w:p>
  </w:endnote>
  <w:endnote w:type="continuationSeparator" w:id="0">
    <w:p w:rsidR="00C43485" w:rsidRDefault="00C43485" w:rsidP="0050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85" w:rsidRDefault="00C43485" w:rsidP="005057A9">
      <w:pPr>
        <w:spacing w:after="0" w:line="240" w:lineRule="auto"/>
      </w:pPr>
      <w:r>
        <w:separator/>
      </w:r>
    </w:p>
  </w:footnote>
  <w:footnote w:type="continuationSeparator" w:id="0">
    <w:p w:rsidR="00C43485" w:rsidRDefault="00C43485" w:rsidP="0050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42CA6"/>
    <w:multiLevelType w:val="hybridMultilevel"/>
    <w:tmpl w:val="41FCD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40"/>
    <w:rsid w:val="00135F54"/>
    <w:rsid w:val="001372A8"/>
    <w:rsid w:val="00145D5B"/>
    <w:rsid w:val="0018039C"/>
    <w:rsid w:val="001861F5"/>
    <w:rsid w:val="00391736"/>
    <w:rsid w:val="003A6329"/>
    <w:rsid w:val="00414340"/>
    <w:rsid w:val="004449AD"/>
    <w:rsid w:val="005057A9"/>
    <w:rsid w:val="005100E8"/>
    <w:rsid w:val="005977B7"/>
    <w:rsid w:val="00641929"/>
    <w:rsid w:val="00690270"/>
    <w:rsid w:val="00736D2B"/>
    <w:rsid w:val="008376CB"/>
    <w:rsid w:val="008B7679"/>
    <w:rsid w:val="00C43485"/>
    <w:rsid w:val="00E921FA"/>
    <w:rsid w:val="00E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3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7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B767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7A9"/>
  </w:style>
  <w:style w:type="paragraph" w:styleId="Footer">
    <w:name w:val="footer"/>
    <w:basedOn w:val="Normal"/>
    <w:link w:val="FooterChar"/>
    <w:uiPriority w:val="99"/>
    <w:unhideWhenUsed/>
    <w:rsid w:val="0050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A9"/>
  </w:style>
  <w:style w:type="character" w:styleId="FollowedHyperlink">
    <w:name w:val="FollowedHyperlink"/>
    <w:basedOn w:val="DefaultParagraphFont"/>
    <w:uiPriority w:val="99"/>
    <w:semiHidden/>
    <w:unhideWhenUsed/>
    <w:rsid w:val="008376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3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7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B767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7A9"/>
  </w:style>
  <w:style w:type="paragraph" w:styleId="Footer">
    <w:name w:val="footer"/>
    <w:basedOn w:val="Normal"/>
    <w:link w:val="FooterChar"/>
    <w:uiPriority w:val="99"/>
    <w:unhideWhenUsed/>
    <w:rsid w:val="0050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A9"/>
  </w:style>
  <w:style w:type="character" w:styleId="FollowedHyperlink">
    <w:name w:val="FollowedHyperlink"/>
    <w:basedOn w:val="DefaultParagraphFont"/>
    <w:uiPriority w:val="99"/>
    <w:semiHidden/>
    <w:unhideWhenUsed/>
    <w:rsid w:val="008376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bit.ly/YaRNu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celgunn@sd43.bc.ca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E4B3AFA-D778-4610-9C14-A9396309EAE4}"/>
</file>

<file path=customXml/itemProps2.xml><?xml version="1.0" encoding="utf-8"?>
<ds:datastoreItem xmlns:ds="http://schemas.openxmlformats.org/officeDocument/2006/customXml" ds:itemID="{8DBF6014-6583-4AA8-8E60-A49B63E340D7}"/>
</file>

<file path=customXml/itemProps3.xml><?xml version="1.0" encoding="utf-8"?>
<ds:datastoreItem xmlns:ds="http://schemas.openxmlformats.org/officeDocument/2006/customXml" ds:itemID="{DA6C3795-E94E-41F8-8583-DB8995F01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Quach, Cindy</dc:creator>
  <cp:lastModifiedBy>Leeden, Karen</cp:lastModifiedBy>
  <cp:revision>2</cp:revision>
  <dcterms:created xsi:type="dcterms:W3CDTF">2015-02-02T19:15:00Z</dcterms:created>
  <dcterms:modified xsi:type="dcterms:W3CDTF">2015-02-02T19:15:00Z</dcterms:modified>
</cp:coreProperties>
</file>